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5F28A" w14:textId="626A63D6" w:rsidR="00D240D8" w:rsidRPr="002A1C33" w:rsidRDefault="00D240D8" w:rsidP="00D240D8">
      <w:pPr>
        <w:tabs>
          <w:tab w:val="left" w:pos="14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F3A5C">
        <w:rPr>
          <w:rFonts w:ascii="Times New Roman" w:eastAsia="Times New Roman" w:hAnsi="Times New Roman" w:cs="Times New Roman"/>
          <w:sz w:val="24"/>
          <w:szCs w:val="24"/>
        </w:rPr>
        <w:t>Courtney Dean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F3A5C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4FD505CC" w14:textId="08F210A4" w:rsidR="00D240D8" w:rsidRPr="00D240D8" w:rsidRDefault="001F3A5C" w:rsidP="00D240D8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</w:t>
      </w:r>
      <w:r w:rsidR="00D240D8" w:rsidRPr="002A1C33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3A4C500E" w14:textId="77777777" w:rsidR="00D240D8" w:rsidRPr="00D240D8" w:rsidRDefault="00D240D8" w:rsidP="00D240D8">
      <w:pPr>
        <w:tabs>
          <w:tab w:val="left" w:pos="1170"/>
        </w:tabs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sz w:val="24"/>
          <w:szCs w:val="24"/>
        </w:rPr>
        <w:tab/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6FA7DDF1" w14:textId="6397E4E5" w:rsidR="00D240D8" w:rsidRPr="002A1C33" w:rsidRDefault="00D240D8" w:rsidP="00D240D8">
      <w:pPr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F3A5C">
        <w:rPr>
          <w:rFonts w:ascii="Times New Roman" w:eastAsia="Times New Roman" w:hAnsi="Times New Roman" w:cs="Baskerville Old Face"/>
          <w:sz w:val="24"/>
          <w:szCs w:val="24"/>
        </w:rPr>
        <w:t>Fred Bednarski III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>, Financial Analyst</w:t>
      </w:r>
    </w:p>
    <w:p w14:paraId="15FA4D6E" w14:textId="77777777" w:rsidR="00D240D8" w:rsidRPr="002A1C33" w:rsidRDefault="00D240D8" w:rsidP="00D240D8">
      <w:pPr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1CA806F9" w14:textId="3E793793" w:rsidR="00D240D8" w:rsidRPr="00D240D8" w:rsidRDefault="00D240D8" w:rsidP="00D240D8">
      <w:pPr>
        <w:tabs>
          <w:tab w:val="left" w:pos="1170"/>
        </w:tabs>
        <w:outlineLvl w:val="0"/>
        <w:rPr>
          <w:rFonts w:ascii="Times New Roman" w:hAnsi="Times New Roman" w:cs="Times New Roman"/>
          <w:sz w:val="24"/>
          <w:szCs w:val="24"/>
        </w:rPr>
      </w:pPr>
    </w:p>
    <w:p w14:paraId="728B6F15" w14:textId="4CC95422" w:rsidR="00D240D8" w:rsidRDefault="00D240D8" w:rsidP="00D240D8">
      <w:pPr>
        <w:tabs>
          <w:tab w:val="left" w:pos="1170"/>
        </w:tabs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F3A5C">
        <w:rPr>
          <w:rFonts w:ascii="Times New Roman" w:hAnsi="Times New Roman" w:cs="Times New Roman"/>
          <w:bCs/>
          <w:sz w:val="24"/>
          <w:szCs w:val="24"/>
        </w:rPr>
        <w:t>November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3A5C">
        <w:rPr>
          <w:rFonts w:ascii="Times New Roman" w:hAnsi="Times New Roman" w:cs="Times New Roman"/>
          <w:bCs/>
          <w:sz w:val="24"/>
          <w:szCs w:val="24"/>
        </w:rPr>
        <w:t>9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1F3A5C">
        <w:rPr>
          <w:rFonts w:ascii="Times New Roman" w:hAnsi="Times New Roman" w:cs="Times New Roman"/>
          <w:bCs/>
          <w:sz w:val="24"/>
          <w:szCs w:val="24"/>
        </w:rPr>
        <w:t>2020</w:t>
      </w:r>
    </w:p>
    <w:p w14:paraId="752048C8" w14:textId="206C371F" w:rsidR="00D240D8" w:rsidRPr="00D240D8" w:rsidRDefault="00D240D8" w:rsidP="00D240D8">
      <w:pPr>
        <w:tabs>
          <w:tab w:val="left" w:pos="1170"/>
        </w:tabs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</w:p>
    <w:p w14:paraId="5F2E5D40" w14:textId="7589CD4E" w:rsidR="00D240D8" w:rsidRDefault="00D240D8" w:rsidP="00D240D8">
      <w:pPr>
        <w:ind w:left="1440" w:right="-450" w:hanging="1440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RE:</w:t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2B612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1F3A5C">
        <w:rPr>
          <w:rFonts w:ascii="Times New Roman" w:eastAsia="Times New Roman" w:hAnsi="Times New Roman" w:cs="Times New Roman"/>
          <w:bCs/>
          <w:sz w:val="24"/>
          <w:szCs w:val="24"/>
        </w:rPr>
        <w:t>51407</w:t>
      </w:r>
      <w:r w:rsidRPr="005054BE">
        <w:rPr>
          <w:sz w:val="24"/>
          <w:szCs w:val="24"/>
        </w:rPr>
        <w:t xml:space="preserve"> –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>Application</w:t>
      </w:r>
      <w:r w:rsidR="002E5829">
        <w:rPr>
          <w:rFonts w:ascii="Times New Roman" w:eastAsia="Times New Roman" w:hAnsi="Times New Roman" w:cs="Times New Roman"/>
          <w:i/>
          <w:sz w:val="24"/>
          <w:szCs w:val="24"/>
        </w:rPr>
        <w:t xml:space="preserve"> of </w:t>
      </w:r>
      <w:r w:rsidR="005A5EF8">
        <w:rPr>
          <w:rFonts w:ascii="Times New Roman" w:eastAsia="Times New Roman" w:hAnsi="Times New Roman" w:cs="Times New Roman"/>
          <w:i/>
          <w:sz w:val="24"/>
          <w:szCs w:val="24"/>
        </w:rPr>
        <w:t xml:space="preserve">Dos Aguas, LLC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>for</w:t>
      </w:r>
      <w:r w:rsidR="002E5829">
        <w:rPr>
          <w:rFonts w:ascii="Times New Roman" w:eastAsia="Times New Roman" w:hAnsi="Times New Roman" w:cs="Times New Roman"/>
          <w:i/>
          <w:sz w:val="24"/>
          <w:szCs w:val="24"/>
        </w:rPr>
        <w:t xml:space="preserve"> a Water</w:t>
      </w:r>
      <w:r w:rsidR="005A5EF8">
        <w:rPr>
          <w:rFonts w:ascii="Times New Roman" w:eastAsia="Times New Roman" w:hAnsi="Times New Roman" w:cs="Times New Roman"/>
          <w:i/>
          <w:sz w:val="24"/>
          <w:szCs w:val="24"/>
        </w:rPr>
        <w:t xml:space="preserve"> Certificate of Convenience and Necessity</w:t>
      </w:r>
      <w:r w:rsidR="002E58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 xml:space="preserve">in </w:t>
      </w:r>
      <w:r w:rsidR="005A5EF8">
        <w:rPr>
          <w:rFonts w:ascii="Times New Roman" w:eastAsia="Times New Roman" w:hAnsi="Times New Roman" w:cs="Times New Roman"/>
          <w:i/>
          <w:sz w:val="24"/>
          <w:szCs w:val="24"/>
        </w:rPr>
        <w:t>Walker and Montgomery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 xml:space="preserve"> Count</w:t>
      </w:r>
      <w:r w:rsidR="002C6CA6">
        <w:rPr>
          <w:rFonts w:ascii="Times New Roman" w:eastAsia="Times New Roman" w:hAnsi="Times New Roman" w:cs="Times New Roman"/>
          <w:i/>
          <w:sz w:val="24"/>
          <w:szCs w:val="24"/>
        </w:rPr>
        <w:t>ies</w:t>
      </w:r>
    </w:p>
    <w:p w14:paraId="5CC938CD" w14:textId="77777777" w:rsidR="00D240D8" w:rsidRPr="00D240D8" w:rsidRDefault="00D240D8" w:rsidP="00D240D8">
      <w:pPr>
        <w:tabs>
          <w:tab w:val="left" w:pos="1170"/>
        </w:tabs>
        <w:rPr>
          <w:rFonts w:ascii="Times New Roman" w:hAnsi="Times New Roman" w:cs="Times New Roman"/>
          <w:bCs/>
          <w:iCs/>
          <w:sz w:val="24"/>
          <w:szCs w:val="24"/>
        </w:rPr>
      </w:pPr>
    </w:p>
    <w:p w14:paraId="10BC5B10" w14:textId="77777777" w:rsidR="00D240D8" w:rsidRPr="00D240D8" w:rsidRDefault="00D240D8" w:rsidP="00D240D8">
      <w:pPr>
        <w:tabs>
          <w:tab w:val="left" w:pos="1170"/>
        </w:tabs>
        <w:ind w:left="1170" w:right="-450" w:hanging="1170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43B023D3" wp14:editId="575B2F4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9E74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24FE1D20" w14:textId="77777777" w:rsidR="00D240D8" w:rsidRPr="00D240D8" w:rsidRDefault="00D240D8" w:rsidP="00D240D8">
      <w:pPr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72D4FD96" w14:textId="6D5BE2DA" w:rsidR="00F36E8F" w:rsidRPr="0093334A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>On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108">
        <w:rPr>
          <w:rFonts w:ascii="Times New Roman" w:eastAsia="Calibri" w:hAnsi="Times New Roman" w:cs="Times New Roman"/>
          <w:sz w:val="24"/>
          <w:szCs w:val="24"/>
        </w:rPr>
        <w:t>October 9</w:t>
      </w:r>
      <w:r w:rsidRPr="0093334A">
        <w:rPr>
          <w:rFonts w:ascii="Times New Roman" w:eastAsia="Calibri" w:hAnsi="Times New Roman" w:cs="Times New Roman"/>
          <w:sz w:val="24"/>
          <w:szCs w:val="24"/>
        </w:rPr>
        <w:t>,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108">
        <w:rPr>
          <w:rFonts w:ascii="Times New Roman" w:eastAsia="Calibri" w:hAnsi="Times New Roman" w:cs="Times New Roman"/>
          <w:sz w:val="24"/>
          <w:szCs w:val="24"/>
        </w:rPr>
        <w:t>2020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108">
        <w:rPr>
          <w:rFonts w:ascii="Times New Roman" w:eastAsia="Calibri" w:hAnsi="Times New Roman" w:cs="Times New Roman"/>
          <w:sz w:val="24"/>
          <w:szCs w:val="24"/>
        </w:rPr>
        <w:t>Dos Aguas, LLC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>obtain a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water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E54C9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6E54C9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6E54C9">
        <w:rPr>
          <w:rFonts w:ascii="Times New Roman" w:eastAsia="Calibri" w:hAnsi="Times New Roman" w:cs="Times New Roman"/>
          <w:sz w:val="24"/>
          <w:szCs w:val="24"/>
        </w:rPr>
        <w:t>n</w:t>
      </w:r>
      <w:r w:rsidRPr="0093334A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108">
        <w:rPr>
          <w:rFonts w:ascii="Times New Roman" w:eastAsia="Calibri" w:hAnsi="Times New Roman" w:cs="Times New Roman"/>
          <w:sz w:val="24"/>
          <w:szCs w:val="24"/>
        </w:rPr>
        <w:t>Walker and Montgomery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Count</w:t>
      </w:r>
      <w:r w:rsidR="00741108">
        <w:rPr>
          <w:rFonts w:ascii="Times New Roman" w:eastAsia="Calibri" w:hAnsi="Times New Roman" w:cs="Times New Roman"/>
          <w:sz w:val="24"/>
          <w:szCs w:val="24"/>
        </w:rPr>
        <w:t>ies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>
        <w:rPr>
          <w:rFonts w:ascii="Times New Roman" w:eastAsia="Calibri" w:hAnsi="Times New Roman" w:cs="Times New Roman"/>
          <w:sz w:val="24"/>
          <w:szCs w:val="24"/>
        </w:rPr>
        <w:t>under the provisions of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Texas Water Code §§ 13.242 to 13.250 and 16 Texas Administrative Code </w:t>
      </w:r>
      <w:r w:rsidRPr="0093334A">
        <w:rPr>
          <w:rFonts w:ascii="Times New Roman" w:eastAsia="Calibri" w:hAnsi="Times New Roman" w:cs="Times New Roman"/>
          <w:sz w:val="24"/>
        </w:rPr>
        <w:t xml:space="preserve">§§ 24.225 to 24.237. </w:t>
      </w:r>
    </w:p>
    <w:p w14:paraId="70114A24" w14:textId="77777777" w:rsidR="00F36E8F" w:rsidRPr="00F36E8F" w:rsidRDefault="00F36E8F" w:rsidP="00F36E8F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94FD56" w14:textId="6D07AC32" w:rsidR="003F0B8A" w:rsidRDefault="00D13E82" w:rsidP="0009025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I reviewed the answers</w:t>
      </w:r>
      <w:r w:rsidR="00BF1DFF">
        <w:rPr>
          <w:rFonts w:ascii="Times New Roman" w:eastAsia="Calibri" w:hAnsi="Times New Roman" w:cs="Times New Roman"/>
          <w:bCs/>
          <w:sz w:val="24"/>
          <w:szCs w:val="24"/>
        </w:rPr>
        <w:t xml:space="preserve"> provided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to questions 30 </w:t>
      </w:r>
      <w:r w:rsidR="00761455">
        <w:rPr>
          <w:rFonts w:ascii="Times New Roman" w:eastAsia="Calibri" w:hAnsi="Times New Roman" w:cs="Times New Roman"/>
          <w:bCs/>
          <w:sz w:val="24"/>
          <w:szCs w:val="24"/>
        </w:rPr>
        <w:t xml:space="preserve">and 31 </w:t>
      </w:r>
      <w:r>
        <w:rPr>
          <w:rFonts w:ascii="Times New Roman" w:eastAsia="Calibri" w:hAnsi="Times New Roman" w:cs="Times New Roman"/>
          <w:bCs/>
          <w:sz w:val="24"/>
          <w:szCs w:val="24"/>
        </w:rPr>
        <w:t>of the application and did not identify any deficiencies in those answers</w:t>
      </w:r>
      <w:r w:rsidR="000F4A03">
        <w:rPr>
          <w:rFonts w:ascii="Times New Roman" w:eastAsia="Calibri" w:hAnsi="Times New Roman" w:cs="Times New Roman"/>
          <w:bCs/>
          <w:sz w:val="24"/>
          <w:szCs w:val="24"/>
        </w:rPr>
        <w:t xml:space="preserve"> for purposes of determining whether the application is administratively complete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97444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E2B38" w:rsidRPr="004E2B38">
        <w:rPr>
          <w:rFonts w:ascii="Times New Roman" w:eastAsia="Calibri" w:hAnsi="Times New Roman" w:cs="Times New Roman"/>
          <w:bCs/>
          <w:sz w:val="24"/>
          <w:szCs w:val="24"/>
        </w:rPr>
        <w:t xml:space="preserve">Therefore, I recommend that </w:t>
      </w:r>
      <w:r w:rsidR="00632007">
        <w:rPr>
          <w:rFonts w:ascii="Times New Roman" w:eastAsia="Calibri" w:hAnsi="Times New Roman" w:cs="Times New Roman"/>
          <w:bCs/>
          <w:sz w:val="24"/>
          <w:szCs w:val="24"/>
        </w:rPr>
        <w:t xml:space="preserve">the </w:t>
      </w:r>
      <w:r w:rsidR="004E2B38" w:rsidRPr="004E2B38">
        <w:rPr>
          <w:rFonts w:ascii="Times New Roman" w:eastAsia="Calibri" w:hAnsi="Times New Roman" w:cs="Times New Roman"/>
          <w:bCs/>
          <w:sz w:val="24"/>
          <w:szCs w:val="24"/>
        </w:rPr>
        <w:t xml:space="preserve">application </w:t>
      </w:r>
      <w:r w:rsidR="0065716B">
        <w:rPr>
          <w:rFonts w:ascii="Times New Roman" w:eastAsia="Calibri" w:hAnsi="Times New Roman" w:cs="Times New Roman"/>
          <w:bCs/>
          <w:sz w:val="24"/>
          <w:szCs w:val="24"/>
        </w:rPr>
        <w:t xml:space="preserve">be deemed </w:t>
      </w:r>
      <w:r w:rsidR="004E2B38" w:rsidRPr="004E2B38">
        <w:rPr>
          <w:rFonts w:ascii="Times New Roman" w:eastAsia="Calibri" w:hAnsi="Times New Roman" w:cs="Times New Roman"/>
          <w:bCs/>
          <w:sz w:val="24"/>
          <w:szCs w:val="24"/>
        </w:rPr>
        <w:t>administratively complete from a financial perspective.</w:t>
      </w:r>
    </w:p>
    <w:p w14:paraId="0320AE0B" w14:textId="1C1BFD2E" w:rsidR="00D240D8" w:rsidRDefault="00D240D8" w:rsidP="00D240D8">
      <w:pPr>
        <w:tabs>
          <w:tab w:val="left" w:pos="1440"/>
        </w:tabs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77777777" w:rsidR="003F0B8A" w:rsidRPr="00E42FE9" w:rsidRDefault="003F0B8A" w:rsidP="0009025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B3C3C" w14:textId="77777777" w:rsidR="009334B7" w:rsidRDefault="009334B7" w:rsidP="00FC14B8">
      <w:r>
        <w:separator/>
      </w:r>
    </w:p>
  </w:endnote>
  <w:endnote w:type="continuationSeparator" w:id="0">
    <w:p w14:paraId="6F1DEB05" w14:textId="77777777" w:rsidR="009334B7" w:rsidRDefault="009334B7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E0B11" w14:textId="77777777" w:rsidR="009334B7" w:rsidRDefault="009334B7" w:rsidP="00FC14B8">
      <w:r>
        <w:separator/>
      </w:r>
    </w:p>
  </w:footnote>
  <w:footnote w:type="continuationSeparator" w:id="0">
    <w:p w14:paraId="1E13A8F2" w14:textId="77777777" w:rsidR="009334B7" w:rsidRDefault="009334B7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4908169A" w:rsidR="00087372" w:rsidRPr="00087372" w:rsidRDefault="00087372" w:rsidP="00087372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87372">
      <w:rPr>
        <w:rFonts w:ascii="Times New Roman" w:eastAsia="Times New Roman" w:hAnsi="Times New Roman" w:cs="Times New Roman"/>
        <w:b/>
        <w:sz w:val="12"/>
        <w:szCs w:val="20"/>
      </w:rPr>
      <w:tab/>
    </w:r>
    <w:r w:rsidR="009C6DA5">
      <w:rPr>
        <w:rFonts w:ascii="Times New Roman" w:eastAsia="Times New Roman" w:hAnsi="Times New Roman" w:cs="Times New Roman"/>
        <w:b/>
        <w:sz w:val="12"/>
        <w:szCs w:val="20"/>
      </w:rPr>
      <w:t xml:space="preserve">                       </w:t>
    </w:r>
    <w:r w:rsidRPr="00087372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0C99"/>
    <w:rsid w:val="0010716A"/>
    <w:rsid w:val="00107282"/>
    <w:rsid w:val="0011324E"/>
    <w:rsid w:val="00116413"/>
    <w:rsid w:val="00125914"/>
    <w:rsid w:val="00130055"/>
    <w:rsid w:val="00131752"/>
    <w:rsid w:val="00140E29"/>
    <w:rsid w:val="00143B99"/>
    <w:rsid w:val="001577AA"/>
    <w:rsid w:val="001677BF"/>
    <w:rsid w:val="00181110"/>
    <w:rsid w:val="0018607B"/>
    <w:rsid w:val="0018700E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3A5C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C6CA6"/>
    <w:rsid w:val="002D3A36"/>
    <w:rsid w:val="002D4E2D"/>
    <w:rsid w:val="002E5829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F0B8A"/>
    <w:rsid w:val="003F5ABB"/>
    <w:rsid w:val="0040075B"/>
    <w:rsid w:val="004048C4"/>
    <w:rsid w:val="004060C0"/>
    <w:rsid w:val="004155E3"/>
    <w:rsid w:val="004213FA"/>
    <w:rsid w:val="00422351"/>
    <w:rsid w:val="00460B34"/>
    <w:rsid w:val="0046133A"/>
    <w:rsid w:val="004652A2"/>
    <w:rsid w:val="004A3895"/>
    <w:rsid w:val="004A515B"/>
    <w:rsid w:val="004B71D3"/>
    <w:rsid w:val="004B7A15"/>
    <w:rsid w:val="004D2CA6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A5EF8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5BF"/>
    <w:rsid w:val="00651FE8"/>
    <w:rsid w:val="0065525B"/>
    <w:rsid w:val="0065716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E54C9"/>
    <w:rsid w:val="006F0676"/>
    <w:rsid w:val="0070623A"/>
    <w:rsid w:val="00713497"/>
    <w:rsid w:val="00713BC3"/>
    <w:rsid w:val="0072083B"/>
    <w:rsid w:val="0072249E"/>
    <w:rsid w:val="00727F1C"/>
    <w:rsid w:val="00730373"/>
    <w:rsid w:val="00732647"/>
    <w:rsid w:val="00741108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334B7"/>
    <w:rsid w:val="00943F35"/>
    <w:rsid w:val="00953BE1"/>
    <w:rsid w:val="00965FF9"/>
    <w:rsid w:val="0097444C"/>
    <w:rsid w:val="00974E8C"/>
    <w:rsid w:val="00975C5F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2CB7"/>
    <w:rsid w:val="00A73AC7"/>
    <w:rsid w:val="00A75BA9"/>
    <w:rsid w:val="00A85294"/>
    <w:rsid w:val="00A87498"/>
    <w:rsid w:val="00AA0783"/>
    <w:rsid w:val="00AB074C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B5D74"/>
    <w:rsid w:val="00BB69C3"/>
    <w:rsid w:val="00BD1BE0"/>
    <w:rsid w:val="00BF000E"/>
    <w:rsid w:val="00BF1DFF"/>
    <w:rsid w:val="00BF3EDB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3889"/>
    <w:rsid w:val="00D9218C"/>
    <w:rsid w:val="00DA202A"/>
    <w:rsid w:val="00DA6F1E"/>
    <w:rsid w:val="00DB2C0D"/>
    <w:rsid w:val="00DB788B"/>
    <w:rsid w:val="00DD7B81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C0493"/>
    <w:rsid w:val="00ED1203"/>
    <w:rsid w:val="00EF11FD"/>
    <w:rsid w:val="00EF6A56"/>
    <w:rsid w:val="00F22C9F"/>
    <w:rsid w:val="00F338C5"/>
    <w:rsid w:val="00F369F6"/>
    <w:rsid w:val="00F36E8F"/>
    <w:rsid w:val="00F525C1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B85A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29783-7A67-4218-BD1A-B96D0F6D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2020-11-09T17:27:00Z</dcterms:created>
  <dcterms:modified xsi:type="dcterms:W3CDTF">2020-11-09T17:27:00Z</dcterms:modified>
</cp:coreProperties>
</file>